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4784" w:type="dxa"/>
        <w:jc w:val="left"/>
        <w:tblInd w:w="660" w:type="dxa"/>
        <w:tblBorders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7703"/>
        <w:gridCol w:w="7080"/>
      </w:tblGrid>
      <w:tr>
        <w:trPr>
          <w:trHeight w:val="709" w:hRule="atLeast"/>
        </w:trPr>
        <w:tc>
          <w:tcPr>
            <w:tcW w:w="7703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80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52" w:hRule="atLeast"/>
        </w:trPr>
        <w:tc>
          <w:tcPr>
            <w:tcW w:w="7703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7080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Приложение 2</w:t>
            </w:r>
          </w:p>
          <w:p>
            <w:pPr>
              <w:pStyle w:val="Normal"/>
              <w:jc w:val="right"/>
              <w:rPr/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к   Паспорту доступности объекта и услуг  </w:t>
            </w:r>
            <w:r>
              <w:rPr>
                <w:sz w:val="21"/>
                <w:szCs w:val="21"/>
              </w:rPr>
              <w:t>МБОУ СОШ № 3</w:t>
            </w:r>
            <w:r>
              <w:rPr>
                <w:rFonts w:eastAsia="Times New Roman"/>
              </w:rPr>
              <w:t xml:space="preserve"> Дата формирования  « 29 » января 2021 г.</w:t>
            </w:r>
          </w:p>
        </w:tc>
      </w:tr>
    </w:tbl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</w:p>
    <w:tbl>
      <w:tblPr>
        <w:tblStyle w:val="a4"/>
        <w:tblW w:w="1549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7748"/>
        <w:gridCol w:w="7747"/>
      </w:tblGrid>
      <w:tr>
        <w:trPr/>
        <w:tc>
          <w:tcPr>
            <w:tcW w:w="7748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747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exact" w:line="2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lineRule="exact" w:line="233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4"/>
        <w:tblW w:w="1549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7748"/>
        <w:gridCol w:w="7747"/>
      </w:tblGrid>
      <w:tr>
        <w:trPr/>
        <w:tc>
          <w:tcPr>
            <w:tcW w:w="7748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ind w:right="48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747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exact" w:line="233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                     </w:t>
            </w:r>
            <w:r>
              <w:rPr>
                <w:rFonts w:eastAsia="Times New Roman"/>
                <w:sz w:val="24"/>
                <w:szCs w:val="24"/>
              </w:rPr>
              <w:t>УТВЕРЖДАЮ</w:t>
            </w:r>
          </w:p>
          <w:p>
            <w:pPr>
              <w:pStyle w:val="Normal"/>
              <w:spacing w:lineRule="exact" w:line="233"/>
              <w:jc w:val="center"/>
              <w:rPr/>
            </w:pPr>
            <w:r>
              <w:rPr>
                <w:rFonts w:eastAsia="Times New Roman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eastAsia="Times New Roman"/>
                <w:sz w:val="28"/>
                <w:szCs w:val="28"/>
              </w:rPr>
              <w:t>И.о. директора МБОУ СОШ № 3</w:t>
            </w:r>
          </w:p>
          <w:p>
            <w:pPr>
              <w:pStyle w:val="Normal"/>
              <w:spacing w:lineRule="exact" w:line="233"/>
              <w:jc w:val="center"/>
              <w:rPr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__________</w:t>
            </w:r>
            <w:r>
              <w:rPr>
                <w:rFonts w:eastAsia="Times New Roman"/>
                <w:sz w:val="28"/>
                <w:szCs w:val="28"/>
              </w:rPr>
              <w:t xml:space="preserve"> Л.Н. Свичкарёва</w:t>
            </w:r>
          </w:p>
          <w:p>
            <w:pPr>
              <w:pStyle w:val="Normal"/>
              <w:ind w:right="480" w:hanging="0"/>
              <w:jc w:val="center"/>
              <w:rPr/>
            </w:pPr>
            <w:r>
              <w:rPr>
                <w:sz w:val="28"/>
                <w:szCs w:val="28"/>
                <w:lang w:eastAsia="zh-CN"/>
              </w:rPr>
              <w:t xml:space="preserve">                                                        </w:t>
            </w:r>
            <w:r>
              <w:rPr>
                <w:sz w:val="28"/>
                <w:szCs w:val="28"/>
                <w:lang w:eastAsia="zh-CN"/>
              </w:rPr>
              <w:t>«____»_________  2021 г.</w:t>
            </w:r>
          </w:p>
        </w:tc>
      </w:tr>
    </w:tbl>
    <w:p>
      <w:pPr>
        <w:pStyle w:val="Normal"/>
        <w:ind w:right="480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</w:p>
    <w:p>
      <w:pPr>
        <w:pStyle w:val="Normal"/>
        <w:ind w:right="48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 мероприятий по поэтапному повышению уровня доступности</w:t>
      </w:r>
    </w:p>
    <w:p>
      <w:pPr>
        <w:pStyle w:val="Normal"/>
        <w:ind w:right="480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для инвалидов объекта и предоставляемых услуг («дорожная карта» объекта)</w:t>
      </w:r>
    </w:p>
    <w:p>
      <w:pPr>
        <w:pStyle w:val="Normal"/>
        <w:ind w:right="48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35"/>
        <w:ind w:right="380" w:hanging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Муниципальное бюджетное общеобразовательное учреждение «Средняя общеобразовательная школа № 3» </w:t>
      </w:r>
    </w:p>
    <w:p>
      <w:pPr>
        <w:pStyle w:val="Normal"/>
        <w:spacing w:lineRule="auto" w:line="235"/>
        <w:ind w:right="380" w:hanging="0"/>
        <w:jc w:val="center"/>
        <w:rPr>
          <w:sz w:val="24"/>
          <w:szCs w:val="24"/>
        </w:rPr>
      </w:pPr>
      <w:r>
        <w:rPr>
          <w:sz w:val="24"/>
          <w:szCs w:val="24"/>
        </w:rPr>
        <w:t>города-курорта Железноводска Ставропольского края</w:t>
      </w:r>
    </w:p>
    <w:p>
      <w:pPr>
        <w:pStyle w:val="Normal"/>
        <w:spacing w:lineRule="auto" w:line="218"/>
        <w:ind w:right="100" w:hanging="0"/>
        <w:jc w:val="center"/>
        <w:rPr>
          <w:rFonts w:eastAsia="Times New Roman"/>
          <w:i/>
          <w:i/>
          <w:iCs/>
          <w:sz w:val="18"/>
          <w:szCs w:val="18"/>
        </w:rPr>
      </w:pPr>
      <w:r>
        <w:rPr>
          <w:rFonts w:eastAsia="Times New Roman"/>
          <w:i/>
          <w:iCs/>
          <w:sz w:val="18"/>
          <w:szCs w:val="18"/>
        </w:rPr>
        <w:t>Наименование объекта</w:t>
      </w:r>
    </w:p>
    <w:p>
      <w:pPr>
        <w:pStyle w:val="Normal"/>
        <w:spacing w:lineRule="auto" w:line="235"/>
        <w:ind w:right="380" w:hanging="0"/>
        <w:jc w:val="center"/>
        <w:rPr>
          <w:sz w:val="24"/>
          <w:szCs w:val="24"/>
        </w:rPr>
      </w:pPr>
      <w:r>
        <w:rPr>
          <w:sz w:val="24"/>
          <w:szCs w:val="24"/>
        </w:rPr>
        <w:t>г..Железноводск, ул. Октябрьская, дом 21</w:t>
      </w:r>
    </w:p>
    <w:p>
      <w:pPr>
        <w:pStyle w:val="Normal"/>
        <w:spacing w:lineRule="exact" w:lin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380" w:hanging="0"/>
        <w:jc w:val="center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Адрес</w:t>
      </w:r>
    </w:p>
    <w:p>
      <w:pPr>
        <w:pStyle w:val="Normal"/>
        <w:spacing w:lineRule="exact" w:line="276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5340" w:type="dxa"/>
        <w:jc w:val="left"/>
        <w:tblInd w:w="10" w:type="dxa"/>
        <w:tblBorders>
          <w:top w:val="single" w:sz="8" w:space="0" w:color="00000A"/>
          <w:left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"/>
        <w:gridCol w:w="810"/>
        <w:gridCol w:w="11"/>
        <w:gridCol w:w="7090"/>
        <w:gridCol w:w="9"/>
        <w:gridCol w:w="9"/>
        <w:gridCol w:w="1823"/>
        <w:gridCol w:w="1"/>
        <w:gridCol w:w="8"/>
        <w:gridCol w:w="1411"/>
        <w:gridCol w:w="158"/>
        <w:gridCol w:w="3"/>
        <w:gridCol w:w="2401"/>
        <w:gridCol w:w="6"/>
        <w:gridCol w:w="3"/>
        <w:gridCol w:w="1551"/>
        <w:gridCol w:w="6"/>
        <w:gridCol w:w="25"/>
        <w:gridCol w:w="1"/>
        <w:gridCol w:w="2"/>
      </w:tblGrid>
      <w:tr>
        <w:trPr>
          <w:trHeight w:val="248" w:hRule="atLeast"/>
        </w:trPr>
        <w:tc>
          <w:tcPr>
            <w:tcW w:w="820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№№</w:t>
            </w:r>
          </w:p>
        </w:tc>
        <w:tc>
          <w:tcPr>
            <w:tcW w:w="7101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841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Категории</w:t>
            </w:r>
          </w:p>
        </w:tc>
        <w:tc>
          <w:tcPr>
            <w:tcW w:w="142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2562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Документ, которым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Примечание</w:t>
            </w:r>
          </w:p>
        </w:tc>
        <w:tc>
          <w:tcPr>
            <w:tcW w:w="32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8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п/п</w:t>
            </w:r>
          </w:p>
        </w:tc>
        <w:tc>
          <w:tcPr>
            <w:tcW w:w="710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Наименование мероприятий</w:t>
            </w:r>
          </w:p>
        </w:tc>
        <w:tc>
          <w:tcPr>
            <w:tcW w:w="1841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МГН</w:t>
            </w:r>
          </w:p>
        </w:tc>
        <w:tc>
          <w:tcPr>
            <w:tcW w:w="14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исполнения</w:t>
            </w:r>
          </w:p>
        </w:tc>
        <w:tc>
          <w:tcPr>
            <w:tcW w:w="256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предусмотрено</w:t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(дата</w:t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10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6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(в соответствии со ст. 15 федерального закона №181-ФЗ в редакции закона </w:t>
            </w:r>
          </w:p>
        </w:tc>
        <w:tc>
          <w:tcPr>
            <w:tcW w:w="1841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(буквенное</w:t>
            </w:r>
          </w:p>
        </w:tc>
        <w:tc>
          <w:tcPr>
            <w:tcW w:w="14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(и этап</w:t>
            </w:r>
          </w:p>
        </w:tc>
        <w:tc>
          <w:tcPr>
            <w:tcW w:w="256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исполнение мероприятия</w:t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контроля и</w:t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2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710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6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  <w:r>
              <w:rPr>
                <w:rFonts w:eastAsia="Times New Roman"/>
                <w:sz w:val="24"/>
                <w:szCs w:val="24"/>
              </w:rPr>
              <w:t>419-ФЗ и отраслевых порядков доступности объектов и услуг)</w:t>
            </w:r>
          </w:p>
        </w:tc>
        <w:tc>
          <w:tcPr>
            <w:tcW w:w="1841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обозначение)</w:t>
            </w:r>
          </w:p>
        </w:tc>
        <w:tc>
          <w:tcPr>
            <w:tcW w:w="14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работы*)</w:t>
            </w:r>
          </w:p>
        </w:tc>
        <w:tc>
          <w:tcPr>
            <w:tcW w:w="256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(источник</w:t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результат)</w:t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92" w:hRule="atLeast"/>
        </w:trPr>
        <w:tc>
          <w:tcPr>
            <w:tcW w:w="82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0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41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62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jc w:val="center"/>
              <w:rPr>
                <w:rFonts w:eastAsia="Times New Roman"/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финансирования)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40"/>
              <w:rPr>
                <w:rFonts w:eastAsia="Times New Roman"/>
                <w:i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36" w:hRule="atLeast"/>
        </w:trPr>
        <w:tc>
          <w:tcPr>
            <w:tcW w:w="15304" w:type="dxa"/>
            <w:gridSpan w:val="1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20" w:hanging="0"/>
              <w:rPr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I. СОЗДАНИЕ УСЛОВИЙ ДЛЯ БЕСПРЕПЯТСТВЕННОГО ДОСТУПА ИНВАЛИДОВ К ОБЪЕКТУ и предоставляемым в нём услугам</w:t>
            </w:r>
          </w:p>
        </w:tc>
        <w:tc>
          <w:tcPr>
            <w:tcW w:w="3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81" w:hRule="atLeast"/>
        </w:trPr>
        <w:tc>
          <w:tcPr>
            <w:tcW w:w="82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119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8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6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7119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Разработка проектно-сметной документации (для строительства /</w:t>
            </w:r>
          </w:p>
        </w:tc>
        <w:tc>
          <w:tcPr>
            <w:tcW w:w="182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8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  <w:tc>
          <w:tcPr>
            <w:tcW w:w="155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--</w:t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7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119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реконструкции / капитального ремонта объекта) в соответствии с</w:t>
            </w:r>
          </w:p>
        </w:tc>
        <w:tc>
          <w:tcPr>
            <w:tcW w:w="1824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8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39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119" w:type="dxa"/>
            <w:gridSpan w:val="4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требованиями нормативно-технических документов в сфере</w:t>
            </w:r>
          </w:p>
        </w:tc>
        <w:tc>
          <w:tcPr>
            <w:tcW w:w="1824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8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37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119" w:type="dxa"/>
            <w:gridSpan w:val="4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82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80" w:type="dxa"/>
            <w:gridSpan w:val="4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(3 этап)</w:t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5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39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119" w:type="dxa"/>
            <w:gridSpan w:val="4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обеспечения доступности (по варианту «А» / «Б»)</w:t>
            </w:r>
          </w:p>
        </w:tc>
        <w:tc>
          <w:tcPr>
            <w:tcW w:w="182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80" w:type="dxa"/>
            <w:gridSpan w:val="4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42" w:hRule="atLeast"/>
        </w:trPr>
        <w:tc>
          <w:tcPr>
            <w:tcW w:w="82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119" w:type="dxa"/>
            <w:gridSpan w:val="4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2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8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61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7119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Осуществление строительства / реконструкции / капитального</w:t>
            </w:r>
          </w:p>
        </w:tc>
        <w:tc>
          <w:tcPr>
            <w:tcW w:w="1824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8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  <w:tc>
          <w:tcPr>
            <w:tcW w:w="155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39" w:hRule="atLeast"/>
        </w:trPr>
        <w:tc>
          <w:tcPr>
            <w:tcW w:w="82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119" w:type="dxa"/>
            <w:gridSpan w:val="4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ремонта объекта (по варианту «А» / «Б»)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24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80" w:type="dxa"/>
            <w:gridSpan w:val="4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(3 этап)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42" w:hRule="atLeast"/>
        </w:trPr>
        <w:tc>
          <w:tcPr>
            <w:tcW w:w="82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119" w:type="dxa"/>
            <w:gridSpan w:val="4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2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80" w:type="dxa"/>
            <w:gridSpan w:val="4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820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3.**</w:t>
            </w:r>
          </w:p>
          <w:p>
            <w:pPr>
              <w:pStyle w:val="Normal"/>
              <w:spacing w:lineRule="exact" w:line="260"/>
              <w:ind w:left="12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119" w:type="dxa"/>
            <w:gridSpan w:val="4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 условий индивидуальной мобильности для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самостоятельного передвижения инвалидов по объекту, в том числе к местам предоставления услуг (по варианту «А» / «Б»)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824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580" w:type="dxa"/>
            <w:gridSpan w:val="4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(2 этап)</w:t>
            </w:r>
          </w:p>
          <w:p>
            <w:pPr>
              <w:pStyle w:val="Normal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51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93" w:hRule="atLeast"/>
        </w:trPr>
        <w:tc>
          <w:tcPr>
            <w:tcW w:w="820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119" w:type="dxa"/>
            <w:gridSpan w:val="4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24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80" w:type="dxa"/>
            <w:gridSpan w:val="4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gridSpan w:val="3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1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63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3.1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 территории объекта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3.1.1</w:t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Ремонтные работы:</w:t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территории, прилегающей к зданию школы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вблизи территории школы парковочных мест для инвалидов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Ежегодное обновление разметки мест для парковки специальных автотранспортных мест для инвалидов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2021-2027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ОУ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3.1.2</w:t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инвалидной коляски для передвижения до здания школы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2024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3.2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 входу в здание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3.2.1</w:t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Ремонтные работы:</w:t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контрастной маркировки на дверях, имеющих белую поверхность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С-П,с-ч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2021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2021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Корректировка контрастной маркировки на ступенях перилах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С-П,с-ч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По мере необходимости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ОУ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 в квартал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переносного пандуса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К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3.3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 путям движения в здании</w:t>
            </w:r>
          </w:p>
          <w:p>
            <w:pPr>
              <w:pStyle w:val="Normal"/>
              <w:spacing w:lineRule="exact" w:line="263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3.3.1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Ремонтные работы: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дверных проёмов(туалетная комната)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2023-2024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2025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Изготовление тактильной полоски из штукатурки  по направлению движения или приобретения тактильной ленты.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дополнительных перил.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С-П, С-Ч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6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3.3.2</w:t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Приобретение технических средств адаптации:</w:t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инвалидной коляски для передвижения в здании школы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2023-2025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2025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и установка электронного табло «Бегущая строка»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Г-п,Г-ч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2025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кнопки у дверей для прослушивания информации слабовидящими и слепыми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С-П, С-Ч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2021-2025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2025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тактильных лент между кабинетами 1 этажа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С-П, С-Ч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5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3.4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 зоне оказания услуг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3.4.1</w:t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Ремонтные работы:</w:t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Косметический ремонт кабинетов (места оказания услуг)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3.5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 санитарно-гигиеническим помещениям</w:t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8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2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8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Ремонтные работы:</w:t>
            </w:r>
          </w:p>
          <w:p>
            <w:pPr>
              <w:pStyle w:val="Normal"/>
              <w:spacing w:lineRule="exact" w:line="258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3.5.1</w:t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туалетной комнаты: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-расширение дверных проёмов;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-установка локтевого смесителя для раковины;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-установка унитаза с откидными подлокотниками.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2025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0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3.6</w:t>
            </w:r>
          </w:p>
        </w:tc>
        <w:tc>
          <w:tcPr>
            <w:tcW w:w="7099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 системе информации -</w:t>
            </w:r>
          </w:p>
          <w:p>
            <w:pPr>
              <w:pStyle w:val="Normal"/>
              <w:spacing w:lineRule="exact" w:line="27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 информации на объекте с учетом нарушений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функций и ограничений жизнедеятельности инвалидов</w:t>
            </w:r>
          </w:p>
        </w:tc>
        <w:tc>
          <w:tcPr>
            <w:tcW w:w="1841" w:type="dxa"/>
            <w:gridSpan w:val="4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9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3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1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7099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1" w:type="dxa"/>
            <w:gridSpan w:val="4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69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41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6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2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2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3.6.1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Оснащение путей движения пиктограммами, визуальной и латеральной разметкой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С-П, С-Ч,Г-П,Г-Ч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</w:t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2025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3.6.2</w:t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Надлежащее размещение оборудования и носителей информации (информационного стенда, информационных знаков, таблиц, схем, вывесок) с соблюдением формата (размер, контрастность), единства и непрерывности информации на всем объекте</w:t>
            </w:r>
          </w:p>
        </w:tc>
        <w:tc>
          <w:tcPr>
            <w:tcW w:w="1841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1" w:type="dxa"/>
            <w:gridSpan w:val="4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1" w:type="dxa"/>
            <w:gridSpan w:val="4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3.6.3</w:t>
            </w:r>
          </w:p>
        </w:tc>
        <w:tc>
          <w:tcPr>
            <w:tcW w:w="7099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Дублирование необходимой звуковой и зрительной информации, а</w:t>
            </w:r>
          </w:p>
        </w:tc>
        <w:tc>
          <w:tcPr>
            <w:tcW w:w="1841" w:type="dxa"/>
            <w:gridSpan w:val="4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также надписей, знаков и иной текстовой и графической информации знаками, выполненными рельефно-точечным шрифтом Брайля, а также объемными изображениями</w:t>
            </w:r>
          </w:p>
        </w:tc>
        <w:tc>
          <w:tcPr>
            <w:tcW w:w="1841" w:type="dxa"/>
            <w:gridSpan w:val="4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6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</w:t>
            </w:r>
          </w:p>
        </w:tc>
        <w:tc>
          <w:tcPr>
            <w:tcW w:w="241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2025</w:t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4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spacing w:lineRule="exact" w:line="18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5330" w:type="dxa"/>
        <w:jc w:val="left"/>
        <w:tblInd w:w="20" w:type="dxa"/>
        <w:tblBorders>
          <w:left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20"/>
        <w:gridCol w:w="7099"/>
        <w:gridCol w:w="1709"/>
        <w:gridCol w:w="131"/>
        <w:gridCol w:w="1421"/>
        <w:gridCol w:w="147"/>
        <w:gridCol w:w="2410"/>
        <w:gridCol w:w="3"/>
        <w:gridCol w:w="1559"/>
        <w:gridCol w:w="1"/>
        <w:gridCol w:w="29"/>
      </w:tblGrid>
      <w:tr>
        <w:trPr>
          <w:trHeight w:val="261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 допуска собаки-проводника на объект и организация</w:t>
            </w:r>
          </w:p>
        </w:tc>
        <w:tc>
          <w:tcPr>
            <w:tcW w:w="1840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</w:p>
        </w:tc>
        <w:tc>
          <w:tcPr>
            <w:tcW w:w="156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9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rFonts w:eastAsia="Times New Roman"/>
                <w:sz w:val="24"/>
                <w:szCs w:val="24"/>
              </w:rPr>
              <w:t>3.6.4</w:t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 нее места ожидания</w:t>
            </w:r>
          </w:p>
        </w:tc>
        <w:tc>
          <w:tcPr>
            <w:tcW w:w="184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Силами ОУ</w:t>
            </w:r>
          </w:p>
        </w:tc>
        <w:tc>
          <w:tcPr>
            <w:tcW w:w="156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2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4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82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3.6.5</w:t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 системы оповещения о чрезвычайных ситуациях и</w:t>
            </w:r>
          </w:p>
        </w:tc>
        <w:tc>
          <w:tcPr>
            <w:tcW w:w="1840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6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2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Июнь 2022</w:t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эвакуации с учетом особенностей восприятия</w:t>
            </w:r>
          </w:p>
        </w:tc>
        <w:tc>
          <w:tcPr>
            <w:tcW w:w="184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68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2021-2022</w:t>
            </w:r>
          </w:p>
        </w:tc>
        <w:tc>
          <w:tcPr>
            <w:tcW w:w="241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6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4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8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8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40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8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2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8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5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3.7</w:t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5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 путям движения к объекту</w:t>
            </w:r>
          </w:p>
        </w:tc>
        <w:tc>
          <w:tcPr>
            <w:tcW w:w="184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6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6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9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9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3.7.1</w:t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5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предоставления информации гражданам о наличии</w:t>
            </w:r>
          </w:p>
        </w:tc>
        <w:tc>
          <w:tcPr>
            <w:tcW w:w="1840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6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адаптированного транспорта к объекту</w:t>
            </w:r>
          </w:p>
        </w:tc>
        <w:tc>
          <w:tcPr>
            <w:tcW w:w="184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68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320" w:hanging="0"/>
              <w:jc w:val="center"/>
              <w:rPr/>
            </w:pPr>
            <w:r>
              <w:rPr>
                <w:rFonts w:eastAsia="Times New Roman"/>
                <w:sz w:val="24"/>
                <w:szCs w:val="24"/>
              </w:rPr>
              <w:t>2021-2022</w:t>
            </w:r>
          </w:p>
        </w:tc>
        <w:tc>
          <w:tcPr>
            <w:tcW w:w="24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24"/>
                <w:szCs w:val="24"/>
              </w:rPr>
              <w:t>Силами ОУ</w:t>
            </w:r>
          </w:p>
        </w:tc>
        <w:tc>
          <w:tcPr>
            <w:tcW w:w="156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4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8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3.7.2</w:t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Организационные мероприятия по решению вопроса доступности</w:t>
            </w:r>
          </w:p>
        </w:tc>
        <w:tc>
          <w:tcPr>
            <w:tcW w:w="184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пути к объекту от ближайшей остановки пассажирского транспорта</w:t>
            </w:r>
          </w:p>
        </w:tc>
        <w:tc>
          <w:tcPr>
            <w:tcW w:w="184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68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320" w:hanging="0"/>
              <w:jc w:val="center"/>
              <w:rPr/>
            </w:pPr>
            <w:r>
              <w:rPr>
                <w:rFonts w:eastAsia="Times New Roman"/>
                <w:sz w:val="24"/>
                <w:szCs w:val="24"/>
              </w:rPr>
              <w:t>2021-2022</w:t>
            </w:r>
          </w:p>
        </w:tc>
        <w:tc>
          <w:tcPr>
            <w:tcW w:w="24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24"/>
                <w:szCs w:val="24"/>
              </w:rPr>
              <w:t>Силами ОУ</w:t>
            </w:r>
          </w:p>
        </w:tc>
        <w:tc>
          <w:tcPr>
            <w:tcW w:w="156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9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Разработка схемы передвижения маломобильных групп населения от ближайшей остановки к образовательной организации, на территории и в здании школы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8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2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4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839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480" w:type="dxa"/>
            <w:gridSpan w:val="9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160" w:hanging="0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II. ОБЕСПЕЧЕНИЕ УСЛОВИЙ ДОСТУПНОСТИ УСЛУГ, ПРЕДОСТАВЛЯЕМЫХ ОРГАНИЗАЦИЕЙ</w:t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0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1**</w:t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Обеспечение доступа к месту предоставления услуги на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2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2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объекте </w:t>
            </w:r>
            <w:r>
              <w:rPr>
                <w:rFonts w:eastAsia="Times New Roman"/>
                <w:sz w:val="24"/>
                <w:szCs w:val="24"/>
              </w:rPr>
              <w:t>путем оказания работниками организации помощи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инвалидам в преодолении барьеров, мешающих получению ими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услуг на объекте, в том числе с сопровождением инвалидов,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имеющих стойкие расстройства функции зрения и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самостоятельного передвижения (К, О, С)</w:t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1.1</w:t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Разработка и утверждение организационно-распорядительных и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иных локальных документов учреждения о порядке оказания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52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/>
            </w:pPr>
            <w:r>
              <w:rPr>
                <w:rFonts w:eastAsia="Times New Roman"/>
                <w:sz w:val="24"/>
                <w:szCs w:val="24"/>
              </w:rPr>
              <w:t>2021-2022</w:t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помощи инвалидам и другим маломобильным гражданам: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-создании е рабочей группы по решению вопросов формирования доступной среды жизнедеятельности детей-инвалидов;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-разработка и утверждение план мероприятий по поэтапному повышению уровня доступности для инвалидов объекта и предоставляемых услуг;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-изучение законодательства РФ в области обеспечения доступности для инвалидов объектов и услуг.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Приказ по ОУ</w:t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1.2</w:t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Закрепление в должностных инструкциях персонала конкретных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7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 и функций по оказанию помощи инвалидам и другим</w:t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/>
            </w:pPr>
            <w:r>
              <w:rPr>
                <w:rFonts w:eastAsia="Times New Roman"/>
                <w:sz w:val="24"/>
                <w:szCs w:val="24"/>
              </w:rPr>
              <w:t>2021-2022</w:t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Приказ по ОУ</w:t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маломобильным гражданам (и их сопровождению)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5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1.3</w:t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Назначение ответственных лиц, встречающих и сопровождающих МГН;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/>
            </w:pPr>
            <w:r>
              <w:rPr>
                <w:rFonts w:eastAsia="Times New Roman"/>
                <w:sz w:val="24"/>
                <w:szCs w:val="24"/>
              </w:rPr>
              <w:t>2021-2022</w:t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Приказ по ОУ</w:t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1.4</w:t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Разработка </w:t>
            </w:r>
          </w:p>
          <w:p>
            <w:pPr>
              <w:pStyle w:val="Normal"/>
              <w:spacing w:lineRule="exact" w:line="260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-инструкций для ответственных лиц, встречающих и сопровождающих МГН;</w:t>
            </w:r>
          </w:p>
          <w:p>
            <w:pPr>
              <w:pStyle w:val="Normal"/>
              <w:spacing w:lineRule="exact" w:line="260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-памятки по инструктированию Сотрудников ОУ</w:t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/>
            </w:pPr>
            <w:r>
              <w:rPr>
                <w:rFonts w:eastAsia="Times New Roman"/>
                <w:sz w:val="24"/>
                <w:szCs w:val="24"/>
              </w:rPr>
              <w:t>2021-2022</w:t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1"/>
                <w:szCs w:val="11"/>
              </w:rPr>
            </w:pPr>
            <w:r>
              <w:rPr>
                <w:rFonts w:eastAsia="Times New Roman"/>
                <w:sz w:val="24"/>
                <w:szCs w:val="24"/>
              </w:rPr>
              <w:t>Рабочая группа</w:t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1.5</w:t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систематического обучения (инструктажа) персонала по вопросам оказания помощи на объекте инвалидам и другим  маломобильным гражданам (план инструктажа, журнал учета)</w:t>
            </w:r>
          </w:p>
          <w:p>
            <w:pPr>
              <w:pStyle w:val="Normal"/>
              <w:spacing w:lineRule="exact" w:line="260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/>
            </w:pPr>
            <w:r>
              <w:rPr>
                <w:rFonts w:eastAsia="Times New Roman"/>
                <w:sz w:val="24"/>
                <w:szCs w:val="24"/>
              </w:rPr>
              <w:t>2021-2022</w:t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Обучающие семинары</w:t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2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Оснащение рабочих мест педагогов, обучающихся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eastAsia="Times New Roman"/>
                <w:sz w:val="24"/>
                <w:szCs w:val="24"/>
              </w:rPr>
              <w:t xml:space="preserve">   </w:t>
            </w:r>
            <w:r>
              <w:rPr>
                <w:rFonts w:eastAsia="Times New Roman"/>
                <w:sz w:val="24"/>
                <w:szCs w:val="24"/>
              </w:rPr>
              <w:t>2022-2027</w:t>
            </w:r>
          </w:p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Создание базы данных обучающихся с ОВЗ и детей-инвалидов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по состоянию на 1 сентября и 1 января</w:t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Рабочая группа</w:t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Обновление материально-технической и учебно-дидактической базы ОУ  в соответствии с ФГОС ОВЗ,УО</w:t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4"/>
                <w:szCs w:val="24"/>
              </w:rPr>
              <w:t>2021-2025</w:t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</w:t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Разработка и реализация СИПР, ИПРА  в части профессиональной  и социальной адаптации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ПМПк</w:t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1.10</w:t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 доступной информации для обслуживаемых граждан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(инвалидов) о порядке организации доступности объекта и</w:t>
            </w:r>
          </w:p>
          <w:p>
            <w:pPr>
              <w:pStyle w:val="Normal"/>
              <w:spacing w:lineRule="exact" w:line="25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предоставляемых в учреждении услуг, а также порядка оказания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(получения) помощи на объекте (на сайте, на информационном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стенде, в индивидуальных памятках)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2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rFonts w:eastAsia="Times New Roman"/>
                <w:sz w:val="24"/>
                <w:szCs w:val="24"/>
              </w:rPr>
              <w:t xml:space="preserve">   </w:t>
            </w:r>
            <w:r>
              <w:rPr>
                <w:rFonts w:eastAsia="Times New Roman"/>
                <w:sz w:val="24"/>
                <w:szCs w:val="24"/>
              </w:rPr>
              <w:t>2021-2021</w:t>
            </w:r>
          </w:p>
        </w:tc>
        <w:tc>
          <w:tcPr>
            <w:tcW w:w="2560" w:type="dxa"/>
            <w:gridSpan w:val="3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Силами ОУ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9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56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2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70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56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56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6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1" w:hRule="atLeast"/>
        </w:trPr>
        <w:tc>
          <w:tcPr>
            <w:tcW w:w="82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1.11</w:t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0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99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0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Предоставление (при необходимости) инвалидам по слуху услуг с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использованием русского жестового языка, с допуском на объект (к местам предоставления услуг) сурдопереводчика, тифлосурдопереводчика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52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/>
            </w:pPr>
            <w:r>
              <w:rPr>
                <w:rFonts w:eastAsia="Times New Roman"/>
                <w:sz w:val="24"/>
                <w:szCs w:val="24"/>
              </w:rPr>
              <w:t>2021-2027</w:t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/>
            </w:pPr>
            <w:r>
              <w:rPr/>
            </w:r>
          </w:p>
        </w:tc>
        <w:tc>
          <w:tcPr>
            <w:tcW w:w="2560" w:type="dxa"/>
            <w:gridSpan w:val="3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60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Г-П, С-П</w:t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56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9" w:hRule="atLeast"/>
        </w:trPr>
        <w:tc>
          <w:tcPr>
            <w:tcW w:w="8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52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560" w:type="dxa"/>
            <w:gridSpan w:val="3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5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Организация предоставления услуг инвалидам по месту жительства </w:t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учебного года при наличии заключения ВК</w:t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  <w:p>
            <w:pPr>
              <w:pStyle w:val="Normal"/>
              <w:ind w:left="10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/>
            </w:pPr>
            <w:r>
              <w:rPr>
                <w:rFonts w:eastAsia="Times New Roman"/>
                <w:sz w:val="24"/>
                <w:szCs w:val="24"/>
              </w:rPr>
              <w:t xml:space="preserve">   </w:t>
            </w:r>
            <w:r>
              <w:rPr>
                <w:rFonts w:eastAsia="Times New Roman"/>
                <w:sz w:val="24"/>
                <w:szCs w:val="24"/>
              </w:rPr>
              <w:t>2021-2027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5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099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8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Организация предоставления услуг инвалидам в дистанционном формате</w:t>
            </w:r>
          </w:p>
          <w:p>
            <w:pPr>
              <w:pStyle w:val="Normal"/>
              <w:spacing w:lineRule="exact" w:line="268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8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8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5"/>
              <w:ind w:left="100" w:hanging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учебного года</w:t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соответствующего финансирования</w:t>
            </w:r>
          </w:p>
          <w:p>
            <w:pPr>
              <w:pStyle w:val="Normal"/>
              <w:ind w:left="10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/>
            </w:pPr>
            <w:bookmarkStart w:id="0" w:name="__DdeLink__2231_3627405638"/>
            <w:r>
              <w:rPr>
                <w:rFonts w:eastAsia="Times New Roman"/>
                <w:sz w:val="24"/>
                <w:szCs w:val="24"/>
              </w:rPr>
              <w:t>2021-2027</w:t>
            </w:r>
            <w:bookmarkEnd w:id="0"/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820" w:type="dxa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  <w:p>
            <w:pPr>
              <w:pStyle w:val="Normal"/>
              <w:spacing w:lineRule="exact" w:line="263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2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99" w:type="dxa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 (развитие) сайта организации, адаптированного с учетом</w:t>
            </w:r>
          </w:p>
          <w:p>
            <w:pPr>
              <w:pStyle w:val="Normal"/>
              <w:spacing w:lineRule="exact" w:line="27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особенностей восприятия, с отражением на нем информации о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состоянии доступности объекта и услуг</w:t>
            </w:r>
          </w:p>
          <w:p>
            <w:pPr>
              <w:pStyle w:val="Normal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категории</w:t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52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Постоянно</w:t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560" w:type="dxa"/>
            <w:gridSpan w:val="3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Специалист, ответственный за размещение информации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jc w:val="center"/>
              <w:rPr/>
            </w:pPr>
            <w:r>
              <w:rPr>
                <w:rFonts w:eastAsia="Times New Roman"/>
                <w:sz w:val="24"/>
                <w:szCs w:val="24"/>
              </w:rPr>
              <w:t>2021-2027</w:t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820" w:type="dxa"/>
            <w:vMerge w:val="continue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20" w:hanging="0"/>
              <w:jc w:val="center"/>
              <w:rPr>
                <w:rFonts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709" w:type="dxa"/>
            <w:vMerge w:val="continue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52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560" w:type="dxa"/>
            <w:gridSpan w:val="3"/>
            <w:vMerge w:val="continue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1" w:hRule="atLeast"/>
        </w:trPr>
        <w:tc>
          <w:tcPr>
            <w:tcW w:w="82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56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7" w:hRule="atLeast"/>
        </w:trPr>
        <w:tc>
          <w:tcPr>
            <w:tcW w:w="8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7099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5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5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6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099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5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5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9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spacing w:lineRule="exact" w:line="17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"/>
        </w:numPr>
        <w:tabs>
          <w:tab w:val="left" w:pos="260" w:leader="none"/>
        </w:tabs>
        <w:ind w:left="260" w:hanging="147"/>
        <w:rPr>
          <w:rFonts w:eastAsia="Times New Roman"/>
          <w:i/>
          <w:i/>
          <w:iCs/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- мероприятия 1 этапа (неотложные), 2 этапа (отложенные), 3 этапа (итоговые – капитальный ремонт / реконструкция / строительство нового здания)</w:t>
      </w:r>
    </w:p>
    <w:p>
      <w:pPr>
        <w:pStyle w:val="Normal"/>
        <w:spacing w:lineRule="exact" w:line="8"/>
        <w:rPr>
          <w:rFonts w:eastAsia="Times New Roman"/>
          <w:i/>
          <w:i/>
          <w:iCs/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left" w:pos="372" w:leader="none"/>
        </w:tabs>
        <w:spacing w:lineRule="auto" w:line="252"/>
        <w:ind w:left="120" w:right="1720" w:hanging="7"/>
        <w:rPr>
          <w:rFonts w:eastAsia="Times New Roman"/>
          <w:i/>
          <w:i/>
          <w:iCs/>
          <w:sz w:val="19"/>
          <w:szCs w:val="19"/>
        </w:rPr>
      </w:pPr>
      <w:r>
        <w:rPr>
          <w:rFonts w:eastAsia="Times New Roman"/>
          <w:i/>
          <w:iCs/>
          <w:sz w:val="19"/>
          <w:szCs w:val="19"/>
        </w:rPr>
        <w:t xml:space="preserve">- мероприятия, указанные </w:t>
      </w:r>
      <w:r>
        <w:rPr>
          <w:rFonts w:eastAsia="Times New Roman"/>
          <w:b/>
          <w:bCs/>
          <w:i/>
          <w:iCs/>
          <w:sz w:val="19"/>
          <w:szCs w:val="19"/>
        </w:rPr>
        <w:t>в п. 3</w:t>
      </w:r>
      <w:r>
        <w:rPr>
          <w:rFonts w:eastAsia="Times New Roman"/>
          <w:i/>
          <w:iCs/>
          <w:sz w:val="19"/>
          <w:szCs w:val="19"/>
        </w:rPr>
        <w:t xml:space="preserve"> </w:t>
      </w:r>
      <w:r>
        <w:rPr>
          <w:rFonts w:eastAsia="Times New Roman"/>
          <w:b/>
          <w:bCs/>
          <w:i/>
          <w:iCs/>
          <w:sz w:val="19"/>
          <w:szCs w:val="19"/>
        </w:rPr>
        <w:t>раздела</w:t>
      </w:r>
      <w:r>
        <w:rPr>
          <w:rFonts w:eastAsia="Times New Roman"/>
          <w:i/>
          <w:iCs/>
          <w:sz w:val="19"/>
          <w:szCs w:val="19"/>
        </w:rPr>
        <w:t xml:space="preserve"> </w:t>
      </w:r>
      <w:r>
        <w:rPr>
          <w:rFonts w:eastAsia="Times New Roman"/>
          <w:b/>
          <w:bCs/>
          <w:i/>
          <w:iCs/>
          <w:sz w:val="19"/>
          <w:szCs w:val="19"/>
        </w:rPr>
        <w:t>I</w:t>
      </w:r>
      <w:r>
        <w:rPr>
          <w:rFonts w:eastAsia="Times New Roman"/>
          <w:i/>
          <w:iCs/>
          <w:sz w:val="19"/>
          <w:szCs w:val="19"/>
        </w:rPr>
        <w:t xml:space="preserve"> (при наличии отклонений от действующих, обязательных к исполнению, требований нормативно-технических документов) </w:t>
      </w:r>
      <w:r>
        <w:rPr>
          <w:rFonts w:eastAsia="Times New Roman"/>
          <w:b/>
          <w:bCs/>
          <w:i/>
          <w:iCs/>
          <w:sz w:val="19"/>
          <w:szCs w:val="19"/>
        </w:rPr>
        <w:t>и в п. 1</w:t>
      </w:r>
      <w:r>
        <w:rPr>
          <w:rFonts w:eastAsia="Times New Roman"/>
          <w:i/>
          <w:iCs/>
          <w:sz w:val="19"/>
          <w:szCs w:val="19"/>
        </w:rPr>
        <w:t xml:space="preserve"> </w:t>
      </w:r>
      <w:r>
        <w:rPr>
          <w:rFonts w:eastAsia="Times New Roman"/>
          <w:b/>
          <w:bCs/>
          <w:i/>
          <w:iCs/>
          <w:sz w:val="19"/>
          <w:szCs w:val="19"/>
        </w:rPr>
        <w:t>раздела</w:t>
      </w:r>
      <w:r>
        <w:rPr>
          <w:rFonts w:eastAsia="Times New Roman"/>
          <w:i/>
          <w:iCs/>
          <w:sz w:val="19"/>
          <w:szCs w:val="19"/>
        </w:rPr>
        <w:t xml:space="preserve"> </w:t>
      </w:r>
      <w:r>
        <w:rPr>
          <w:rFonts w:eastAsia="Times New Roman"/>
          <w:b/>
          <w:bCs/>
          <w:i/>
          <w:iCs/>
          <w:sz w:val="19"/>
          <w:szCs w:val="19"/>
        </w:rPr>
        <w:t>II,</w:t>
      </w:r>
      <w:r>
        <w:rPr>
          <w:rFonts w:eastAsia="Times New Roman"/>
          <w:i/>
          <w:iCs/>
          <w:sz w:val="19"/>
          <w:szCs w:val="19"/>
        </w:rPr>
        <w:t xml:space="preserve"> подлежат обязательному согласованию с полномочным представителем общественного объединения инвалидов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orient="landscape" w:w="16838" w:h="11906"/>
          <w:pgMar w:left="1020" w:right="538" w:header="0" w:top="426" w:footer="0" w:bottom="284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exact" w:line="17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20" w:hanging="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СОГЛАСОВАНО</w:t>
      </w:r>
    </w:p>
    <w:p>
      <w:pPr>
        <w:pStyle w:val="Normal"/>
        <w:spacing w:lineRule="exact" w:lin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20" w:hanging="0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>Представитель общественного объединения инвалидов Региональный Координационный комитет по делам инвалидов на КМВ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20" w:hanging="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 </w:t>
      </w:r>
      <w:r>
        <w:rPr>
          <w:rFonts w:eastAsia="Times New Roman"/>
          <w:b/>
          <w:bCs/>
          <w:sz w:val="24"/>
          <w:szCs w:val="24"/>
        </w:rPr>
        <w:t>___________________________         /Мартиросов А.В./</w:t>
      </w:r>
    </w:p>
    <w:p>
      <w:pPr>
        <w:pStyle w:val="Normal"/>
        <w:spacing w:lineRule="auto" w:line="235"/>
        <w:ind w:left="2940" w:hanging="0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Фамилия, Имя, Отчество</w:t>
      </w:r>
    </w:p>
    <w:p>
      <w:pPr>
        <w:pStyle w:val="Normal"/>
        <w:spacing w:lineRule="exact" w:lin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20" w:hanging="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_________________________________________________</w:t>
      </w:r>
    </w:p>
    <w:p>
      <w:pPr>
        <w:pStyle w:val="Normal"/>
        <w:spacing w:lineRule="auto" w:line="235"/>
        <w:ind w:left="1520" w:hanging="0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Координаты для связи</w:t>
      </w:r>
    </w:p>
    <w:p>
      <w:pPr>
        <w:pStyle w:val="Normal"/>
        <w:spacing w:lineRule="exact" w:line="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20" w:hanging="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Дата согласования «_____» _____________ 20____ г.</w:t>
      </w:r>
    </w:p>
    <w:p>
      <w:pPr>
        <w:pStyle w:val="Normal"/>
        <w:spacing w:lineRule="exact" w:line="20"/>
        <w:rPr>
          <w:sz w:val="20"/>
          <w:szCs w:val="20"/>
        </w:rPr>
      </w:pPr>
      <w:r>
        <w:br w:type="column"/>
      </w:r>
      <w:r>
        <w:rPr>
          <w:sz w:val="20"/>
          <w:szCs w:val="20"/>
        </w:rPr>
      </w:r>
    </w:p>
    <w:p>
      <w:pPr>
        <w:pStyle w:val="Normal"/>
        <w:spacing w:lineRule="exact" w:line="15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Согласовано без замечаний / с замечаниями </w:t>
      </w:r>
      <w:r>
        <w:rPr>
          <w:rFonts w:eastAsia="Times New Roman"/>
          <w:i/>
          <w:iCs/>
          <w:sz w:val="19"/>
          <w:szCs w:val="19"/>
        </w:rPr>
        <w:t>(ненужное зачеркнуть)</w:t>
      </w:r>
    </w:p>
    <w:p>
      <w:pPr>
        <w:pStyle w:val="Normal"/>
        <w:spacing w:lineRule="exact" w:line="23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Замечания и предложения со стороны представителя ООИ***: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</w:t>
      </w:r>
    </w:p>
    <w:p>
      <w:pPr>
        <w:pStyle w:val="Normal"/>
        <w:spacing w:lineRule="auto" w:line="235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</w:t>
      </w:r>
    </w:p>
    <w:p>
      <w:pPr>
        <w:pStyle w:val="Normal"/>
        <w:spacing w:lineRule="exact" w:lin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</w:t>
      </w:r>
    </w:p>
    <w:p>
      <w:pPr>
        <w:pStyle w:val="Normal"/>
        <w:spacing w:lineRule="exact" w:line="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"/>
        </w:numPr>
        <w:tabs>
          <w:tab w:val="left" w:pos="360" w:leader="none"/>
        </w:tabs>
        <w:ind w:left="360" w:hanging="352"/>
        <w:rPr/>
      </w:pPr>
      <w:r>
        <w:rPr>
          <w:rFonts w:eastAsia="Times New Roman"/>
          <w:i/>
          <w:iCs/>
          <w:sz w:val="20"/>
          <w:szCs w:val="20"/>
        </w:rPr>
        <w:t>- может быть приложено в виде Акта согласования или Акта разногласий</w:t>
      </w:r>
    </w:p>
    <w:p>
      <w:pPr>
        <w:pStyle w:val="Normal"/>
        <w:tabs>
          <w:tab w:val="left" w:pos="360" w:leader="none"/>
        </w:tabs>
        <w:ind w:left="360" w:hanging="352"/>
        <w:rPr/>
      </w:pPr>
      <w:r>
        <w:rPr/>
      </w:r>
    </w:p>
    <w:p>
      <w:pPr>
        <w:pStyle w:val="Normal"/>
        <w:tabs>
          <w:tab w:val="left" w:pos="360" w:leader="none"/>
        </w:tabs>
        <w:ind w:left="360" w:hanging="352"/>
        <w:rPr/>
      </w:pPr>
      <w:r>
        <w:rPr/>
      </w:r>
    </w:p>
    <w:sectPr>
      <w:type w:val="continuous"/>
      <w:pgSz w:orient="landscape" w:w="16838" w:h="11906"/>
      <w:pgMar w:left="1020" w:right="538" w:header="0" w:top="426" w:footer="0" w:bottom="284" w:gutter="0"/>
      <w:cols w:num="2" w:equalWidth="false" w:sep="false">
        <w:col w:w="6780" w:space="720"/>
        <w:col w:w="7779"/>
      </w:cols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*"/>
      <w:lvlJc w:val="left"/>
      <w:pPr>
        <w:ind w:left="720" w:hanging="0"/>
      </w:pPr>
      <w:rPr>
        <w:rFonts w:ascii="OpenSymbol" w:hAnsi="OpenSymbol" w:cs="OpenSymbol" w:hint="default"/>
        <w:sz w:val="20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2">
    <w:lvl w:ilvl="0">
      <w:start w:val="1"/>
      <w:numFmt w:val="bullet"/>
      <w:lvlText w:val="*"/>
      <w:lvlJc w:val="left"/>
      <w:pPr>
        <w:ind w:left="720" w:hanging="0"/>
      </w:pPr>
      <w:rPr>
        <w:rFonts w:ascii="OpenSymbol" w:hAnsi="OpenSymbol" w:cs="OpenSymbol" w:hint="default"/>
        <w:sz w:val="19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3">
    <w:lvl w:ilvl="0">
      <w:start w:val="1"/>
      <w:numFmt w:val="bullet"/>
      <w:lvlText w:val="*"/>
      <w:lvlJc w:val="left"/>
      <w:pPr>
        <w:ind w:left="720" w:hanging="0"/>
      </w:pPr>
      <w:rPr>
        <w:rFonts w:ascii="OpenSymbol" w:hAnsi="OpenSymbol" w:cs="OpenSymbol" w:hint="default"/>
        <w:sz w:val="20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a328c"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d5bdc"/>
    <w:rPr>
      <w:color w:val="0000FF"/>
      <w:u w:val="single"/>
    </w:rPr>
  </w:style>
  <w:style w:type="character" w:styleId="ListLabel1">
    <w:name w:val="ListLabel 1"/>
    <w:qFormat/>
    <w:rPr>
      <w:rFonts w:cs="OpenSymbol"/>
      <w:sz w:val="20"/>
    </w:rPr>
  </w:style>
  <w:style w:type="character" w:styleId="ListLabel2">
    <w:name w:val="ListLabel 2"/>
    <w:qFormat/>
    <w:rPr>
      <w:rFonts w:cs="OpenSymbol"/>
      <w:sz w:val="19"/>
    </w:rPr>
  </w:style>
  <w:style w:type="character" w:styleId="ListLabel3">
    <w:name w:val="ListLabel 3"/>
    <w:qFormat/>
    <w:rPr>
      <w:rFonts w:cs="OpenSymbol"/>
      <w:sz w:val="20"/>
    </w:rPr>
  </w:style>
  <w:style w:type="character" w:styleId="ListLabel4">
    <w:name w:val="ListLabel 4"/>
    <w:qFormat/>
    <w:rPr>
      <w:rFonts w:cs="OpenSymbol"/>
      <w:sz w:val="20"/>
    </w:rPr>
  </w:style>
  <w:style w:type="character" w:styleId="ListLabel5">
    <w:name w:val="ListLabel 5"/>
    <w:qFormat/>
    <w:rPr>
      <w:rFonts w:cs="OpenSymbol"/>
      <w:sz w:val="19"/>
    </w:rPr>
  </w:style>
  <w:style w:type="character" w:styleId="ListLabel6">
    <w:name w:val="ListLabel 6"/>
    <w:qFormat/>
    <w:rPr>
      <w:rFonts w:cs="OpenSymbol"/>
      <w:sz w:val="20"/>
    </w:rPr>
  </w:style>
  <w:style w:type="character" w:styleId="ListLabel7">
    <w:name w:val="ListLabel 7"/>
    <w:qFormat/>
    <w:rPr>
      <w:rFonts w:cs="OpenSymbol"/>
      <w:sz w:val="20"/>
    </w:rPr>
  </w:style>
  <w:style w:type="character" w:styleId="ListLabel8">
    <w:name w:val="ListLabel 8"/>
    <w:qFormat/>
    <w:rPr>
      <w:rFonts w:cs="OpenSymbol"/>
      <w:sz w:val="19"/>
    </w:rPr>
  </w:style>
  <w:style w:type="character" w:styleId="ListLabel9">
    <w:name w:val="ListLabel 9"/>
    <w:qFormat/>
    <w:rPr>
      <w:rFonts w:cs="OpenSymbol"/>
      <w:sz w:val="20"/>
    </w:rPr>
  </w:style>
  <w:style w:type="character" w:styleId="ListLabel10">
    <w:name w:val="ListLabel 10"/>
    <w:qFormat/>
    <w:rPr>
      <w:rFonts w:cs="OpenSymbol"/>
      <w:sz w:val="20"/>
    </w:rPr>
  </w:style>
  <w:style w:type="character" w:styleId="ListLabel11">
    <w:name w:val="ListLabel 11"/>
    <w:qFormat/>
    <w:rPr>
      <w:rFonts w:cs="OpenSymbol"/>
      <w:sz w:val="19"/>
    </w:rPr>
  </w:style>
  <w:style w:type="character" w:styleId="ListLabel12">
    <w:name w:val="ListLabel 12"/>
    <w:qFormat/>
    <w:rPr>
      <w:rFonts w:cs="OpenSymbol"/>
      <w:sz w:val="20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a72b9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9F2F7-2954-42D9-85CD-4C90AAAE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1520</TotalTime>
  <Application>LibreOffice/6.0.2.1$Windows_X86_64 LibreOffice_project/f7f06a8f319e4b62f9bc5095aa112a65d2f3ac89</Application>
  <Pages>7</Pages>
  <Words>1262</Words>
  <Characters>9143</Characters>
  <CharactersWithSpaces>10318</CharactersWithSpaces>
  <Paragraphs>329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2018-02-12T10:39:00Z</dcterms:created>
  <dc:creator>Windows User</dc:creator>
  <dc:description/>
  <dc:language>ru-RU</dc:language>
  <cp:lastModifiedBy/>
  <cp:lastPrinted>2018-02-19T11:51:00Z</cp:lastPrinted>
  <dcterms:modified xsi:type="dcterms:W3CDTF">2021-02-01T15:53:56Z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