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8D" w:rsidRDefault="009F61E4">
      <w:pPr>
        <w:jc w:val="center"/>
      </w:pPr>
      <w:r>
        <w:rPr>
          <w:rFonts w:ascii="Times New Roman" w:hAnsi="Times New Roman" w:cs="Times New Roman"/>
          <w:sz w:val="26"/>
          <w:szCs w:val="26"/>
        </w:rPr>
        <w:t>Календарно-тематическое планирование по технологии (девочки) с использованием ЭОР</w:t>
      </w:r>
    </w:p>
    <w:tbl>
      <w:tblPr>
        <w:tblStyle w:val="ab"/>
        <w:tblW w:w="14786" w:type="dxa"/>
        <w:tblLook w:val="04A0" w:firstRow="1" w:lastRow="0" w:firstColumn="1" w:lastColumn="0" w:noHBand="0" w:noVBand="1"/>
      </w:tblPr>
      <w:tblGrid>
        <w:gridCol w:w="867"/>
        <w:gridCol w:w="1493"/>
        <w:gridCol w:w="3400"/>
        <w:gridCol w:w="2232"/>
        <w:gridCol w:w="1781"/>
        <w:gridCol w:w="2775"/>
        <w:gridCol w:w="2238"/>
      </w:tblGrid>
      <w:tr w:rsidR="00CB168D">
        <w:tc>
          <w:tcPr>
            <w:tcW w:w="866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урока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результатов</w:t>
            </w:r>
          </w:p>
        </w:tc>
      </w:tr>
      <w:tr w:rsidR="00CB168D">
        <w:tc>
          <w:tcPr>
            <w:tcW w:w="866" w:type="dxa"/>
            <w:vMerge w:val="restart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проектирования.  «Основные требования к проектированию»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§ 2.1, ответы на вопросы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21.04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EA7ACC">
            <w:pPr>
              <w:spacing w:after="0" w:line="240" w:lineRule="auto"/>
            </w:pPr>
            <w:hyperlink r:id="rId5">
              <w:r w:rsidR="009F61E4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ответов в тетради.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bookmarkStart w:id="0" w:name="__DdeLink__476_385516637"/>
            <w:bookmarkEnd w:id="0"/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Последовательность выполнения творческого проекта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§ 2.2, ответы на вопросы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28.04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EA7ACC">
            <w:pPr>
              <w:spacing w:after="0" w:line="240" w:lineRule="auto"/>
            </w:pPr>
            <w:hyperlink r:id="rId6">
              <w:r w:rsidR="009F61E4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ответов в тетради.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 и обоснование проекта. «Анализ рынка и собственных возможностей»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проекта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05.05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EA7ACC">
            <w:pPr>
              <w:spacing w:after="0" w:line="240" w:lineRule="auto"/>
            </w:pPr>
            <w:hyperlink r:id="rId7">
              <w:r w:rsidR="009F61E4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ответов в тетради.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 w:val="restart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тре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бования к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ектированию. 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Элементы художественного конструирования.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§1.1, 1.2 ответы на вопросы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22.04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EA7ACC">
            <w:pPr>
              <w:spacing w:after="0" w:line="240" w:lineRule="auto"/>
            </w:pPr>
            <w:hyperlink r:id="rId8">
              <w:r w:rsidR="009F61E4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ответов в тетради.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 тем проектов на основе потреб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ностей и спро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са на рынке 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варов и услуг.</w:t>
            </w:r>
          </w:p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§1.3, 1.4 ответы на вопросы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29.04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EA7ACC">
            <w:pPr>
              <w:spacing w:after="0" w:line="240" w:lineRule="auto"/>
            </w:pPr>
            <w:hyperlink r:id="rId9">
              <w:r w:rsidR="009F61E4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ответов в тетради.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 и обоснование проекта.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Реализации проекта.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§1.5, 1.6 ответы на вопросы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06.05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EA7ACC">
            <w:pPr>
              <w:spacing w:after="0" w:line="240" w:lineRule="auto"/>
            </w:pPr>
            <w:hyperlink r:id="rId10">
              <w:r w:rsidR="009F61E4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ответов в тетради.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 w:val="restart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тре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бования к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ектированию. 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Элементы художественного конструирования.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§1.1, 1.2 ответы на вопросы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22.04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EA7ACC">
            <w:pPr>
              <w:spacing w:after="0" w:line="240" w:lineRule="auto"/>
            </w:pPr>
            <w:hyperlink r:id="rId11">
              <w:r w:rsidR="009F61E4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ответов в тетради.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 тем проектов на основе потреб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ностей и спро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са на рынке 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варов и услуг.</w:t>
            </w:r>
          </w:p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§1.3, 1.4 ответы на вопросы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29.04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EA7ACC">
            <w:pPr>
              <w:spacing w:after="0" w:line="240" w:lineRule="auto"/>
            </w:pPr>
            <w:hyperlink r:id="rId12">
              <w:r w:rsidR="009F61E4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ответов в тетради.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 и обоснование проекта.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Реализации проекта.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§1.5, 1.6 ответы на вопросы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06.05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EA7ACC">
            <w:pPr>
              <w:spacing w:after="0" w:line="240" w:lineRule="auto"/>
            </w:pPr>
            <w:hyperlink r:id="rId13">
              <w:r w:rsidR="009F61E4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ответов в тетради.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 w:val="restart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о творческой проектной деятельности. Этапы выполнения проекта: поисковый (подготовительный), технологический, заключительный (аналитический).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§1.1, 1.2 ответы на вопросы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19.04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EA7ACC">
            <w:pPr>
              <w:spacing w:after="0" w:line="240" w:lineRule="auto"/>
            </w:pPr>
            <w:hyperlink r:id="rId14">
              <w:r w:rsidR="009F61E4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ответов в тетради.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технического задания. Определение затрат на изготовление проектного изделия. Испытания проектных изделий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§1.3, 1.4 ответы на вопросы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EA7ACC">
            <w:pPr>
              <w:spacing w:after="0" w:line="240" w:lineRule="auto"/>
            </w:pPr>
            <w:hyperlink r:id="rId15">
              <w:r w:rsidR="009F61E4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ответов в тетради.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проектных изделий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проекта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03.05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EA7ACC">
            <w:pPr>
              <w:spacing w:after="0" w:line="240" w:lineRule="auto"/>
            </w:pPr>
            <w:hyperlink r:id="rId16">
              <w:r w:rsidR="009F61E4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ответов в тетради.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 w:val="restart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Понятие о творческой проектной деятельности. Этапы выполнения проекта: поисковый (подготовительный), технологический,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заключительный (аналитический).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§1.1, 1.2 ответы на вопросы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19.04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EA7ACC">
            <w:pPr>
              <w:spacing w:after="0" w:line="240" w:lineRule="auto"/>
            </w:pPr>
            <w:hyperlink r:id="rId17">
              <w:r w:rsidR="009F61E4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ответов в тетради.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технического задания. Определение затрат на изготовление проектного изделия. Испытания проектных изделий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§1.3, 1.4 ответы на вопросы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EA7ACC">
            <w:pPr>
              <w:spacing w:after="0" w:line="240" w:lineRule="auto"/>
            </w:pPr>
            <w:hyperlink r:id="rId18">
              <w:r w:rsidR="009F61E4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ответов в тетради.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проектных изделий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проекта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03.05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EA7ACC">
            <w:pPr>
              <w:spacing w:after="0" w:line="240" w:lineRule="auto"/>
            </w:pPr>
            <w:hyperlink r:id="rId19">
              <w:r w:rsidR="009F61E4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ответов в тетради.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 w:val="restart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Методы творческой и проектной деятельности (мозговой штурм)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21.04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ответов в тетради.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Дизайн при проектировании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28.04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Экономическая оценка проекта. Реклама проекта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05.05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ответов в тетради.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8-996-307-33-15</w:t>
            </w:r>
          </w:p>
        </w:tc>
      </w:tr>
    </w:tbl>
    <w:p w:rsidR="00CB168D" w:rsidRDefault="00CB168D">
      <w:pPr>
        <w:sectPr w:rsidR="00CB168D">
          <w:pgSz w:w="16838" w:h="11906" w:orient="landscape"/>
          <w:pgMar w:top="1134" w:right="1134" w:bottom="851" w:left="1134" w:header="0" w:footer="0" w:gutter="0"/>
          <w:cols w:space="720"/>
          <w:formProt w:val="0"/>
          <w:docGrid w:linePitch="360" w:charSpace="-2049"/>
        </w:sectPr>
      </w:pPr>
    </w:p>
    <w:p w:rsidR="00CB168D" w:rsidRDefault="00CB168D">
      <w:bookmarkStart w:id="1" w:name="_GoBack"/>
      <w:bookmarkEnd w:id="1"/>
    </w:p>
    <w:sectPr w:rsidR="00CB168D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8D"/>
    <w:rsid w:val="009F61E4"/>
    <w:rsid w:val="00CB168D"/>
    <w:rsid w:val="00E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2B382A"/>
    <w:rPr>
      <w:color w:val="954F72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table" w:styleId="ab">
    <w:name w:val="Table Grid"/>
    <w:basedOn w:val="a1"/>
    <w:uiPriority w:val="39"/>
    <w:rsid w:val="00A44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2B382A"/>
    <w:rPr>
      <w:color w:val="954F72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table" w:styleId="ab">
    <w:name w:val="Table Grid"/>
    <w:basedOn w:val="a1"/>
    <w:uiPriority w:val="39"/>
    <w:rsid w:val="00A44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" TargetMode="External"/><Relationship Id="rId13" Type="http://schemas.openxmlformats.org/officeDocument/2006/relationships/hyperlink" Target="https://media.prosv.ru/" TargetMode="External"/><Relationship Id="rId18" Type="http://schemas.openxmlformats.org/officeDocument/2006/relationships/hyperlink" Target="https://media.prosv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dia.prosv.ru/" TargetMode="External"/><Relationship Id="rId12" Type="http://schemas.openxmlformats.org/officeDocument/2006/relationships/hyperlink" Target="https://media.prosv.ru/" TargetMode="External"/><Relationship Id="rId17" Type="http://schemas.openxmlformats.org/officeDocument/2006/relationships/hyperlink" Target="https://media.prosv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dia.prosv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media.prosv.ru/" TargetMode="External"/><Relationship Id="rId5" Type="http://schemas.openxmlformats.org/officeDocument/2006/relationships/hyperlink" Target="https://media.prosv.ru/" TargetMode="External"/><Relationship Id="rId15" Type="http://schemas.openxmlformats.org/officeDocument/2006/relationships/hyperlink" Target="https://media.prosv.ru/" TargetMode="External"/><Relationship Id="rId10" Type="http://schemas.openxmlformats.org/officeDocument/2006/relationships/hyperlink" Target="https://media.prosv.ru/" TargetMode="External"/><Relationship Id="rId19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" TargetMode="External"/><Relationship Id="rId14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Роглер О.Я.</cp:lastModifiedBy>
  <cp:revision>3</cp:revision>
  <dcterms:created xsi:type="dcterms:W3CDTF">2020-04-13T09:46:00Z</dcterms:created>
  <dcterms:modified xsi:type="dcterms:W3CDTF">2020-04-13T10:00:00Z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